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039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567"/>
        <w:gridCol w:w="5374"/>
        <w:gridCol w:w="3131"/>
        <w:gridCol w:w="992"/>
        <w:gridCol w:w="1701"/>
        <w:gridCol w:w="25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3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 приказу ООО «Чукотфармация»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3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августа 20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>49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о/д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5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мероприятий, направленных на профилактику и противодействие коррупции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 обществе с ограниченной ответственностью «Чукотфармация»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 20</w:t>
            </w: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реализации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50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Совершенствование организации деятельности ООО «Чукотфармация» в сфере профилактики и противодействия коррупции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Реализация и мониторинг Плана по профилактике и противодействию коррупции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руководители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структурных подразделений, заместители генерального директора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Внесение необходимых изменений и дополнений в План по профилактике и противодействию коррупции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руководители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структурных подразделений, заместители генерального директора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исполнения Плана, в целях принятия мер по предупреждению коррупции, минимизации и (или) ликвидации последствий коррупционных правонарушений и достижения конкретных результатов в работе по предупреждению коррупции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руководители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структурных подразделений, заместители генерального директора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ежегодно, в соответствии с планом работы, но не реже 1 раза в год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Дальнейшее внедрение информационно-коммуникационных технологий в деятельность ООО «Чукотфармация», в целях повышения эффективности, а также повышения качества предоставления гражданам услуг по льготному лекарственному обеспечению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информатизации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оказания услуг населению подведомственной аптечной сетью по хранению, учёту и отпуску лекарственных препаратов лицам, имеющим право на льготное лекарственное обеспечение за счёт средств федерального и регионального бюджетов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заместитель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генерального директора по лекарственному обеспечению, группа лекарственного и материально-технического обеспечения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 завершению финансового года, но не реже 1 раза в год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</w:trPr>
        <w:tc>
          <w:tcPr>
            <w:tcW w:w="15039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Повышение эффективности межведомственного взаимодействия в сфере профилактики и противодействия коррупции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межведомственного информационного взаимодействия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органами и организациями по обмену документами и информацией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руководители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структурных подразделений, заместители генерального директора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межведомственного информационного взаимодействия с органами и организациями по вопросам лекарственного обеспечения населения за счёт средств регионального и федерального бюджетов, а также при подготовке проектов нормативных правовых актов в части, касающейся ООО «Чукотфармация»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дирекция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Участие в круглых столах, семинарах, заседаниях, конференциях по вопросам реализации антикоррупционной политики, совершенствования антикоррупционного законодательства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дирекция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</w:trPr>
        <w:tc>
          <w:tcPr>
            <w:tcW w:w="150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Совершенствование нормативной правовой базы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Внесение необходимых корректив в локальные нормативные акты в связи с изменениями федерального и регионального законодательства, в целях устранения выявленных противоречий федеральному и региональному законодательству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дирекция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, группа правового, кадрового и документационного обеспечения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правоприменения нормативных правовых актов по вопросам, относящимся к ООО «Чукотфармация», а также выработки иных предложений по совершенствованию законодательства в данной сфере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дирекция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, группа правового, кадрового и документационного обеспечения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правовой и антикоррупционной экспертизы локальных правовых актов и проектов нормативных правовых актов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группа правового, кадрового и документационного обеспечения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нормативных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руководители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структурных подразделений, заместители генерального директора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</w:trPr>
        <w:tc>
          <w:tcPr>
            <w:tcW w:w="150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Совершенствование кадровой работы в системе мер по профилактике и противодействию коррупции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руководители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структурных подразделений, заместители генерального директора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 по выявлению случаев возникновения конфликта интересов, в том числе в целях профилактики коррупционных правонарушений, совершаемых в интересах и от имени представителей юридического лица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руководители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структурных подразделений, заместители генерального директора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</w:trPr>
        <w:tc>
          <w:tcPr>
            <w:tcW w:w="150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Повышение эффективности использования средств бюджета и имущества Чукотского автономного округа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Повышение прозрачности и эффективности системы закупок, в том числе: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Российской Федерации в сети Интернет информации о размещении заказов на поставки товаров, выполнении работ, оказании услуг, планов закупок в соответствии с действующим законодательством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лекарственного и материально-технического обеспечения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недопущением случаев участия на стороне поставщиков продукции для нужд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организации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близких родственников лиц, ответственных за принятие решений по размещённым заказам, а также лиц, которые могут оказать прямое влияние на процесс формирования, размещения и контроля за проведением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закупок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лекарственного и материально-технического обеспечения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контролю за использованием по назначению и сохранностью государственного имущества, находящегося в хозяйственном ведении и оперативном управлении ООО «Чукотфармация», а также переданного в установленном порядке иным юридическим и физическим лицам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руководители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структурных подразделений, заместители генерального директора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Принятие мер по результатам проведённых мероприятий по контролю за использованием имущества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дирекция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50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Снижение административных барьеров, оптимизация и повышение качества предоставления государственных услуг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6.1. 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Обеспечение свободного доступа к Журналу жалоб и предложений посетителей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районных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аптек, желающих оставить сообщение о фактах проявления коррупции и злоупотребления работниками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своего должностного положения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заведующие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районными аптеками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</w:trPr>
        <w:tc>
          <w:tcPr>
            <w:tcW w:w="15039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Повышение правовой культуры, формирование нетерпимого отношения к проявлениям коррупции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Проведение разъяснительной работы среди работников по соблюдению антикоррупционного законодательства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руководители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структурных подразделений, заместители генерального директора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 отдельным планам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Участие в круглых столах, семинарах, заседаниях, конференциях по вопросам реализации антикоррупционной политики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руководители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структурных подразделений, заместители генерального директора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 выполнению запрета предоставлять населению недостоверную, неполную или искаж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нную информацию о наличии лекарственных препаратов, имеющих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заведующие районными аптеками, заместитель генерального директора по лекарственному обеспечению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в коллективах аптек нетерпимости к фактам взяточничества, проявления корыстных интересов в ущерб интересам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руководители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структурных подразделений, заместители генерального директора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7.5. 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обращений граждан на предмет наличия в них информации о фактах коррупции со стороны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аптек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руководители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структурных подразделений, заместители генерального директора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567" w:right="680" w:bottom="851" w:left="1134" w:header="709" w:footer="709" w:gutter="0"/>
      <w:pgNumType w:fmt="decimal"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jc w:val="right"/>
      <w:textAlignment w:val="auto"/>
    </w:pPr>
    <w:r>
      <w:rPr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/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lang w:val="ru-RU"/>
                            </w:rPr>
                            <w:t>2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s0lY7tAA&#10;AAAFAQAADwAAAAAAAAABACAAAAAiAAAAZHJzL2Rvd25yZXYueG1sUEsBAhQAFAAAAAgAh07iQCHS&#10;HcDSAgAA6AUAAA4AAAAAAAAAAQAgAAAAHwEAAGRycy9lMm9Eb2MueG1sUEsFBgAAAAAGAAYAWQEA&#10;AGM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/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>
                      <w:rPr>
                        <w:lang w:val="ru-RU"/>
                      </w:rPr>
                      <w:t>2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7"/>
    <w:rsid w:val="00000AAF"/>
    <w:rsid w:val="00052676"/>
    <w:rsid w:val="00075243"/>
    <w:rsid w:val="000D63B7"/>
    <w:rsid w:val="000E6098"/>
    <w:rsid w:val="0011188D"/>
    <w:rsid w:val="00116224"/>
    <w:rsid w:val="00137C07"/>
    <w:rsid w:val="00144F7E"/>
    <w:rsid w:val="001864F6"/>
    <w:rsid w:val="001C136C"/>
    <w:rsid w:val="00220231"/>
    <w:rsid w:val="002517BA"/>
    <w:rsid w:val="00264490"/>
    <w:rsid w:val="002A683A"/>
    <w:rsid w:val="002B23F4"/>
    <w:rsid w:val="002E18DF"/>
    <w:rsid w:val="00322A53"/>
    <w:rsid w:val="00390F98"/>
    <w:rsid w:val="003A2286"/>
    <w:rsid w:val="003C0A7F"/>
    <w:rsid w:val="003E65FB"/>
    <w:rsid w:val="00421517"/>
    <w:rsid w:val="00431C34"/>
    <w:rsid w:val="0046182E"/>
    <w:rsid w:val="0047717B"/>
    <w:rsid w:val="004A1CB3"/>
    <w:rsid w:val="004F6856"/>
    <w:rsid w:val="005005A1"/>
    <w:rsid w:val="00560CCB"/>
    <w:rsid w:val="005A2C00"/>
    <w:rsid w:val="0061520F"/>
    <w:rsid w:val="00622839"/>
    <w:rsid w:val="006445D9"/>
    <w:rsid w:val="006768F1"/>
    <w:rsid w:val="00723615"/>
    <w:rsid w:val="00792AF0"/>
    <w:rsid w:val="00793108"/>
    <w:rsid w:val="008107F4"/>
    <w:rsid w:val="008257D3"/>
    <w:rsid w:val="00862DD6"/>
    <w:rsid w:val="00891798"/>
    <w:rsid w:val="00933034"/>
    <w:rsid w:val="009361D7"/>
    <w:rsid w:val="00950839"/>
    <w:rsid w:val="0098273B"/>
    <w:rsid w:val="00984614"/>
    <w:rsid w:val="00997B01"/>
    <w:rsid w:val="009E201F"/>
    <w:rsid w:val="009F3F78"/>
    <w:rsid w:val="00A06ED1"/>
    <w:rsid w:val="00A36807"/>
    <w:rsid w:val="00AD13D3"/>
    <w:rsid w:val="00B25F98"/>
    <w:rsid w:val="00B26E5E"/>
    <w:rsid w:val="00B309CA"/>
    <w:rsid w:val="00B4674A"/>
    <w:rsid w:val="00B95297"/>
    <w:rsid w:val="00BA5F64"/>
    <w:rsid w:val="00C40BE2"/>
    <w:rsid w:val="00C95013"/>
    <w:rsid w:val="00CC6CB5"/>
    <w:rsid w:val="00CE0713"/>
    <w:rsid w:val="00CE20A4"/>
    <w:rsid w:val="00CE67D4"/>
    <w:rsid w:val="00D1104D"/>
    <w:rsid w:val="00D843B0"/>
    <w:rsid w:val="00DB08CD"/>
    <w:rsid w:val="00DC17A0"/>
    <w:rsid w:val="00DD3353"/>
    <w:rsid w:val="00E068E3"/>
    <w:rsid w:val="00E17571"/>
    <w:rsid w:val="00E40912"/>
    <w:rsid w:val="00E41206"/>
    <w:rsid w:val="00E616F6"/>
    <w:rsid w:val="00F321EF"/>
    <w:rsid w:val="00F5288E"/>
    <w:rsid w:val="00F725EA"/>
    <w:rsid w:val="00FD4347"/>
    <w:rsid w:val="00FF3722"/>
    <w:rsid w:val="0CA170C9"/>
    <w:rsid w:val="11D1471E"/>
    <w:rsid w:val="1E566EC0"/>
    <w:rsid w:val="2DAE7B1D"/>
    <w:rsid w:val="33506C77"/>
    <w:rsid w:val="36977200"/>
    <w:rsid w:val="3F2320FE"/>
    <w:rsid w:val="69307C7E"/>
    <w:rsid w:val="6BAA64B5"/>
    <w:rsid w:val="6C3F1A8A"/>
    <w:rsid w:val="78F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8">
    <w:name w:val="Заголовок 1 Знак"/>
    <w:basedOn w:val="6"/>
    <w:link w:val="2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customStyle="1" w:styleId="9">
    <w:name w:val="rvps690070"/>
    <w:basedOn w:val="1"/>
    <w:uiPriority w:val="0"/>
    <w:pPr>
      <w:spacing w:after="150" w:line="240" w:lineRule="auto"/>
      <w:ind w:right="300"/>
    </w:pPr>
    <w:rPr>
      <w:rFonts w:ascii="Arial" w:hAnsi="Arial" w:eastAsia="Times New Roman" w:cs="Arial"/>
      <w:color w:val="000000"/>
      <w:sz w:val="18"/>
      <w:szCs w:val="18"/>
      <w:lang w:eastAsia="ru-RU"/>
    </w:rPr>
  </w:style>
  <w:style w:type="character" w:customStyle="1" w:styleId="10">
    <w:name w:val="Верхний колонтитул Знак"/>
    <w:basedOn w:val="6"/>
    <w:link w:val="4"/>
    <w:uiPriority w:val="99"/>
  </w:style>
  <w:style w:type="character" w:customStyle="1" w:styleId="11">
    <w:name w:val="Нижний колонтитул Знак"/>
    <w:basedOn w:val="6"/>
    <w:link w:val="5"/>
    <w:uiPriority w:val="99"/>
  </w:style>
  <w:style w:type="character" w:customStyle="1" w:styleId="12">
    <w:name w:val="Текст выноски Знак"/>
    <w:basedOn w:val="6"/>
    <w:link w:val="3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C80A2B-2768-4C56-99B1-29FE3F9934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1049</Words>
  <Characters>5983</Characters>
  <Lines>49</Lines>
  <Paragraphs>14</Paragraphs>
  <TotalTime>8</TotalTime>
  <ScaleCrop>false</ScaleCrop>
  <LinksUpToDate>false</LinksUpToDate>
  <CharactersWithSpaces>7018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2016-07-06T23:42:00Z</dcterms:created>
  <dc:creator>1</dc:creator>
  <cp:lastModifiedBy>urist</cp:lastModifiedBy>
  <cp:lastPrinted>2020-08-26T03:32:12Z</cp:lastPrinted>
  <dcterms:modified xsi:type="dcterms:W3CDTF">2020-08-26T03:34:10Z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